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F6C3D" w14:textId="77777777" w:rsidR="00F9249B" w:rsidRPr="00580ADE" w:rsidRDefault="00F9249B" w:rsidP="00580ADE">
      <w:pPr>
        <w:jc w:val="center"/>
        <w:rPr>
          <w:rFonts w:ascii="Times New Roman" w:hAnsi="Times New Roman"/>
          <w:sz w:val="24"/>
          <w:szCs w:val="24"/>
        </w:rPr>
      </w:pPr>
    </w:p>
    <w:p w14:paraId="63182B9C" w14:textId="77777777" w:rsidR="00580ADE" w:rsidRPr="00663C99" w:rsidRDefault="00580ADE" w:rsidP="00580ADE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ПАМ’ЯТКА</w:t>
      </w:r>
    </w:p>
    <w:p w14:paraId="314DFC81" w14:textId="77777777" w:rsidR="00580ADE" w:rsidRPr="00663C99" w:rsidRDefault="00580ADE" w:rsidP="00580ADE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(витяг із закону «Кримінально-виконавчий кодекс»)</w:t>
      </w:r>
    </w:p>
    <w:p w14:paraId="17DCABDF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7BA36AC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Ст. 159.</w:t>
      </w:r>
    </w:p>
    <w:p w14:paraId="0DD021DB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4AF78F9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 2. Звільнена умовно-достроково особа, яка зобов'язана виконувати обов'язки, пов'язані з випробувальним терміном, і яка не була передана під нагляд, зобов'язана:</w:t>
      </w:r>
    </w:p>
    <w:p w14:paraId="5AC09497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1) невідкладно, але не пізніше 7 днів з дня звільнення з кримінально-виконавчої установи, з'явитися до офіцера пробації районного суду, на території якого вона матиме постійне місце проживання,</w:t>
      </w:r>
    </w:p>
    <w:p w14:paraId="29113E2C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2) з'являтися до офіцера пробації у визначені ним строки та надавати пояснення щодо перебігу іспитового строку,</w:t>
      </w:r>
    </w:p>
    <w:p w14:paraId="158AE53E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3) не може без дозволу суду змінювати місце постійного проживання,</w:t>
      </w:r>
    </w:p>
    <w:p w14:paraId="0C894B67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4) виконувати покладені на неї обов'язки</w:t>
      </w:r>
    </w:p>
    <w:p w14:paraId="0A1E53A9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- про що суд інформує умовно-достроково звільнену особу.</w:t>
      </w:r>
    </w:p>
    <w:p w14:paraId="487C386F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  3. У разі передачі під нагляд суд інформує засудженого про обов'язок, що випливає зі ст. 169 § 2.</w:t>
      </w:r>
    </w:p>
    <w:p w14:paraId="608DE372" w14:textId="77777777" w:rsidR="00580ADE" w:rsidRPr="00663C99" w:rsidRDefault="00580ADE" w:rsidP="00580AD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E5B868C" w14:textId="77777777" w:rsidR="00580ADE" w:rsidRPr="00663C99" w:rsidRDefault="00580ADE" w:rsidP="00580AD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Ст. 160.</w:t>
      </w:r>
    </w:p>
    <w:p w14:paraId="5845858B" w14:textId="77777777" w:rsidR="00580ADE" w:rsidRPr="00663C99" w:rsidRDefault="00580ADE" w:rsidP="00580ADE">
      <w:pPr>
        <w:autoSpaceDE w:val="0"/>
        <w:autoSpaceDN w:val="0"/>
        <w:adjustRightInd w:val="0"/>
        <w:spacing w:before="240" w:after="0"/>
        <w:ind w:firstLine="432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  1. Кримінально-виконавчий суд скасовує умовно-дострокове звільнення, якщо звільнена особа під час іспитового строку вчинила умисний злочин, за який було винесено остаточне рішення про позбавлення волі без умовного відстрочення його виконання.</w:t>
      </w:r>
    </w:p>
    <w:p w14:paraId="7E2119C8" w14:textId="77777777" w:rsidR="00580ADE" w:rsidRPr="00663C99" w:rsidRDefault="00580ADE" w:rsidP="00580ADE">
      <w:pPr>
        <w:autoSpaceDE w:val="0"/>
        <w:autoSpaceDN w:val="0"/>
        <w:adjustRightInd w:val="0"/>
        <w:spacing w:before="240" w:after="0"/>
        <w:ind w:firstLine="432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  2. Кримінально-виконавчий суд скасовує умовно-дострокове звільнення, якщо звільнена особа, засуджена за злочин, вчинений із застосуванням насильства або незаконної погрози щодо близької йому особи чи іншої неповнолітньої особи, яка проживає разом з порушником, протягом іспитового строку грубо порушує правопорядок, знову застосовуючи насильство або незаконні погрози щодо близької йому особи чи іншої неповнолітньої особи, яка проживає разом з порушником.</w:t>
      </w:r>
    </w:p>
    <w:p w14:paraId="56E70A43" w14:textId="77777777" w:rsidR="00580ADE" w:rsidRPr="00663C99" w:rsidRDefault="00580ADE" w:rsidP="00580ADE">
      <w:pPr>
        <w:autoSpaceDE w:val="0"/>
        <w:autoSpaceDN w:val="0"/>
        <w:adjustRightInd w:val="0"/>
        <w:spacing w:before="240" w:after="0"/>
        <w:ind w:firstLine="432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  3. Кримінально-виконавчий суд може скасувати умовно-дострокове звільнення, якщо звільнена особа протягом іспитового строку грубо порушує правопорядок, зокрема вчинила інше правопорушення, або їй було призначено покарання, відмінне від зазначеного в § 1, або ухиляється від нагляду, виконання покладених на неї обов'язків чи призначених заходів покарання, конфіскації або компенсаційних заходів.</w:t>
      </w:r>
    </w:p>
    <w:p w14:paraId="788188E0" w14:textId="77777777" w:rsidR="00580ADE" w:rsidRPr="00663C99" w:rsidRDefault="00580ADE" w:rsidP="00580ADE">
      <w:pPr>
        <w:autoSpaceDE w:val="0"/>
        <w:autoSpaceDN w:val="0"/>
        <w:adjustRightInd w:val="0"/>
        <w:spacing w:before="240" w:after="0"/>
        <w:ind w:firstLine="432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  4. Суд скасовує умовно-дострокове звільнення засудженого, якщо обставини, про які йдеться в § 3, виникнуть після надання засудженому письмового попередження професійним офіцером пробації, якщо тільки проти цього не існують особливі обставини.</w:t>
      </w:r>
    </w:p>
    <w:p w14:paraId="1C6CDFBB" w14:textId="77777777" w:rsidR="00580ADE" w:rsidRPr="00663C99" w:rsidRDefault="00580ADE" w:rsidP="00580ADE">
      <w:pPr>
        <w:autoSpaceDE w:val="0"/>
        <w:autoSpaceDN w:val="0"/>
        <w:adjustRightInd w:val="0"/>
        <w:spacing w:before="240" w:after="0"/>
        <w:ind w:firstLine="432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lastRenderedPageBreak/>
        <w:t>§  5. Якщо засуджений був переданий під нагляд довіреної особи, асоціації, організації або установи, про які йдеться в ст. 159 § 1, клопотання про скасування умовно-дострокового звільнення може подати також ця особа або представник цієї асоціації, організації або установи.</w:t>
      </w:r>
    </w:p>
    <w:p w14:paraId="17CFC135" w14:textId="77777777" w:rsidR="00580ADE" w:rsidRPr="00663C99" w:rsidRDefault="00580ADE" w:rsidP="00580ADE">
      <w:pPr>
        <w:autoSpaceDE w:val="0"/>
        <w:autoSpaceDN w:val="0"/>
        <w:adjustRightInd w:val="0"/>
        <w:spacing w:before="240" w:after="0"/>
        <w:ind w:firstLine="432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  6. У засіданні щодо скасування умовно-дострокового звільнення бере участь прокурор, а право брати участь у засіданні мають засуджений та захисник, професійний офіцер пробації, а якщо засуджений перебуває під наглядом особи, яка заслуговує на довіру, асоціації, організації або установи, про які йдеться в ст. 159 § 1 - також ця особа або представник цієї асоціації, організації або установи.</w:t>
      </w:r>
    </w:p>
    <w:p w14:paraId="1833D18B" w14:textId="77777777" w:rsidR="00580ADE" w:rsidRPr="00663C99" w:rsidRDefault="00580ADE" w:rsidP="00580ADE">
      <w:pPr>
        <w:autoSpaceDE w:val="0"/>
        <w:autoSpaceDN w:val="0"/>
        <w:adjustRightInd w:val="0"/>
        <w:spacing w:before="240" w:after="0"/>
        <w:ind w:firstLine="432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  7. На рішення про скасування умовно-дострокового звільнення може бути подана скарга.</w:t>
      </w:r>
    </w:p>
    <w:p w14:paraId="16FA7952" w14:textId="77777777" w:rsidR="00580ADE" w:rsidRPr="00663C99" w:rsidRDefault="00580ADE" w:rsidP="00580ADE">
      <w:pPr>
        <w:autoSpaceDE w:val="0"/>
        <w:autoSpaceDN w:val="0"/>
        <w:adjustRightInd w:val="0"/>
        <w:spacing w:before="240" w:after="0"/>
        <w:ind w:firstLine="432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  8. У разі скасування умовно-дострокового звільнення термін, проведений на волі, не зараховується до строку покарання.</w:t>
      </w:r>
    </w:p>
    <w:p w14:paraId="220CFEA1" w14:textId="77777777" w:rsidR="00580ADE" w:rsidRPr="00663C99" w:rsidRDefault="00580ADE" w:rsidP="00580ADE">
      <w:pPr>
        <w:autoSpaceDE w:val="0"/>
        <w:autoSpaceDN w:val="0"/>
        <w:adjustRightInd w:val="0"/>
        <w:spacing w:before="240" w:after="0"/>
        <w:ind w:firstLine="432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7913709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Ст. 163.</w:t>
      </w:r>
    </w:p>
    <w:p w14:paraId="48F93839" w14:textId="77777777" w:rsidR="00580ADE" w:rsidRPr="00663C99" w:rsidRDefault="00580ADE" w:rsidP="00580AD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BEEC863" w14:textId="77777777" w:rsidR="00580ADE" w:rsidRPr="00663C99" w:rsidRDefault="00580ADE" w:rsidP="00580AD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  1. У справах, пов'язаних з виконанням рішення про умовно-дострокове звільнення та у справі про скасування умовно-дострокового звільнення, компетенцію має кримінально-виконавчий суд, який надав звільнення, а якщо звільнена особа залишається під наглядом - той кримінально-виконавчий суд, в окрузі якого здійснюється нагляд.</w:t>
      </w:r>
    </w:p>
    <w:p w14:paraId="328A4419" w14:textId="77777777" w:rsidR="00580ADE" w:rsidRPr="00663C99" w:rsidRDefault="00580ADE" w:rsidP="00580AD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 xml:space="preserve">§  2. Кримінально-виконавчий суд може, в межах, визначених у </w:t>
      </w:r>
      <w:hyperlink r:id="rId6" w:anchor="/document/16798683?unitId=art(80)par(1)" w:history="1">
        <w:r w:rsidRPr="00580ADE">
          <w:rPr>
            <w:rStyle w:val="Hipercze"/>
            <w:color w:val="auto"/>
            <w:sz w:val="24"/>
            <w:u w:val="none"/>
            <w:lang w:val="uk-UA" w:bidi="uk-UA"/>
          </w:rPr>
          <w:t>ст. 80 § 1</w:t>
        </w:r>
      </w:hyperlink>
      <w:r w:rsidRPr="00580ADE">
        <w:rPr>
          <w:sz w:val="24"/>
          <w:lang w:val="uk-UA" w:bidi="uk-UA"/>
        </w:rPr>
        <w:t xml:space="preserve"> та </w:t>
      </w:r>
      <w:hyperlink r:id="rId7" w:anchor="/document/16798683?unitId=art(80)par(2)" w:history="1">
        <w:r w:rsidRPr="00580ADE">
          <w:rPr>
            <w:rStyle w:val="Hipercze"/>
            <w:color w:val="auto"/>
            <w:sz w:val="24"/>
            <w:u w:val="none"/>
            <w:lang w:val="uk-UA" w:bidi="uk-UA"/>
          </w:rPr>
          <w:t>2</w:t>
        </w:r>
      </w:hyperlink>
      <w:r w:rsidRPr="00580ADE">
        <w:rPr>
          <w:sz w:val="24"/>
          <w:lang w:val="uk-UA" w:bidi="uk-UA"/>
        </w:rPr>
        <w:t xml:space="preserve"> Кримінального кодексу, змінити іспитовий строк. Суд може також протягом  іспитового строку встановлювати, розширювати або змінювати обов'язки, зазначені в </w:t>
      </w:r>
      <w:hyperlink r:id="rId8" w:anchor="/document/16798683?unitId=art(72)par(1)" w:history="1">
        <w:r w:rsidRPr="00580ADE">
          <w:rPr>
            <w:rStyle w:val="Hipercze"/>
            <w:color w:val="auto"/>
            <w:sz w:val="24"/>
            <w:u w:val="none"/>
            <w:lang w:val="uk-UA" w:bidi="uk-UA"/>
          </w:rPr>
          <w:t>ст. 72 § 1</w:t>
        </w:r>
      </w:hyperlink>
      <w:r w:rsidRPr="00580ADE">
        <w:rPr>
          <w:sz w:val="24"/>
          <w:lang w:val="uk-UA" w:bidi="uk-UA"/>
        </w:rPr>
        <w:t xml:space="preserve"> Кримінального кодексу, або звільняти від виконання покладених обов'язків, за винятком обов'язку, зазначеного в </w:t>
      </w:r>
      <w:hyperlink r:id="rId9" w:anchor="/document/16798683?unitId=art(72)par(2)" w:history="1">
        <w:r w:rsidRPr="00580ADE">
          <w:rPr>
            <w:rStyle w:val="Hipercze"/>
            <w:color w:val="auto"/>
            <w:sz w:val="24"/>
            <w:u w:val="none"/>
            <w:lang w:val="uk-UA" w:bidi="uk-UA"/>
          </w:rPr>
          <w:t>ст. 72 § 2</w:t>
        </w:r>
      </w:hyperlink>
      <w:r w:rsidRPr="00580ADE">
        <w:rPr>
          <w:sz w:val="24"/>
          <w:lang w:val="uk-UA" w:bidi="uk-UA"/>
        </w:rPr>
        <w:t xml:space="preserve"> Кримінального кодексу, а також віддати засудженого під нагляд або звільнити від нагляду. Клопотання про винесення ухвали може подати також професійний офіцер пробації.</w:t>
      </w:r>
    </w:p>
    <w:p w14:paraId="7D634D84" w14:textId="77777777" w:rsidR="00580ADE" w:rsidRPr="00663C99" w:rsidRDefault="00580ADE" w:rsidP="00580AD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  3. Виконуючи рішення про умовно-дострокове звільнення засудженого, який не був переданий під нагляд або зобов'язаний виконувати обов'язки, пов'язані з іспитовим строком, кримінально-виконавчий суд застосовує відповідно ст. 14.</w:t>
      </w:r>
    </w:p>
    <w:p w14:paraId="65A1CA5F" w14:textId="77777777" w:rsidR="00580ADE" w:rsidRPr="00663C99" w:rsidRDefault="00580ADE" w:rsidP="00580AD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  4. Постанова, видана відповідно до § 2, може бути оскаржена в апеляційному порядку.</w:t>
      </w:r>
    </w:p>
    <w:p w14:paraId="0ADD7D73" w14:textId="77777777" w:rsidR="00580ADE" w:rsidRPr="00663C99" w:rsidRDefault="00580ADE" w:rsidP="00580AD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E225D92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 xml:space="preserve">Ст. 169 </w:t>
      </w:r>
    </w:p>
    <w:p w14:paraId="376C9E1B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  1. Засуджений, на якого покладено обов'язки і який перебуває під наглядом, зобов'язаний виконувати обов'язки, встановлені судом на період іспитового строку або пов'язані з наглядом.</w:t>
      </w:r>
    </w:p>
    <w:p w14:paraId="5CFA3338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 xml:space="preserve">§ 1а. Засуджений, на якого покладено обов'язки, визначені в </w:t>
      </w:r>
      <w:hyperlink r:id="rId10" w:anchor="/document/16798683?unitId=art(34)par(3)" w:history="1">
        <w:r w:rsidRPr="00580ADE">
          <w:rPr>
            <w:rStyle w:val="Hipercze"/>
            <w:color w:val="auto"/>
            <w:sz w:val="24"/>
            <w:u w:val="none"/>
            <w:lang w:val="uk-UA" w:bidi="uk-UA"/>
          </w:rPr>
          <w:t>ст. 34 § 3</w:t>
        </w:r>
      </w:hyperlink>
      <w:r w:rsidRPr="00580ADE">
        <w:rPr>
          <w:sz w:val="24"/>
          <w:lang w:val="uk-UA" w:bidi="uk-UA"/>
        </w:rPr>
        <w:t xml:space="preserve"> Кримінального кодексу, зобов'язаний дотримуватися обов'язків, встановлених судом.</w:t>
      </w:r>
    </w:p>
    <w:p w14:paraId="058BDB24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lastRenderedPageBreak/>
        <w:t>§  2. Засуджений, який перебуває під наглядом, зобов'язаний негайно, але не пізніше 7 днів з моменту, коли отримано повідомлення про нагляд, з’явитися до офіцера пробації того районного суду, в окрузі якого буде здійснюватися нагляд.</w:t>
      </w:r>
    </w:p>
    <w:p w14:paraId="6162A7DA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  3. Засуджений зобов'язаний з'являтися на виклик суду або офіцера пробації і давати пояснення щодо перебігу нагляду і виконання покладених на нього обов'язків, не змінювати без дозволу суду місця постійного проживання, допускати офіцера пробації до свого житла та повідомляти офіцера пробації про зміну місця роботи.</w:t>
      </w:r>
    </w:p>
    <w:p w14:paraId="20CE43BE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§  4. Нагляд здійснюється за місцем постійного проживання засудженого.</w:t>
      </w:r>
    </w:p>
    <w:p w14:paraId="240998EE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F3CB230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68C991A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ADA6718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7B1C5E1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 xml:space="preserve">Підтверджую отримання пам’ятки </w:t>
      </w:r>
    </w:p>
    <w:p w14:paraId="7A01317C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AD45FDB" w14:textId="77777777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91AED47" w14:textId="77777777" w:rsidR="00DC7B92" w:rsidRDefault="00663C99" w:rsidP="00580ADE">
      <w:pPr>
        <w:spacing w:after="0"/>
        <w:jc w:val="both"/>
        <w:rPr>
          <w:sz w:val="24"/>
          <w:lang w:bidi="uk-UA"/>
        </w:rPr>
      </w:pPr>
      <w:r w:rsidRPr="00663C99">
        <w:rPr>
          <w:rFonts w:ascii="Times New Roman" w:hAnsi="Times New Roman"/>
          <w:sz w:val="24"/>
          <w:szCs w:val="24"/>
          <w:lang w:val="ru-RU"/>
        </w:rPr>
        <w:t>…………………………………………………………………………………………………</w:t>
      </w:r>
      <w:r w:rsidRPr="00580ADE">
        <w:rPr>
          <w:sz w:val="24"/>
          <w:lang w:val="uk-UA" w:bidi="uk-UA"/>
        </w:rPr>
        <w:t xml:space="preserve"> </w:t>
      </w:r>
    </w:p>
    <w:p w14:paraId="451FC726" w14:textId="63C80D7F" w:rsidR="00DC7B92" w:rsidRPr="00DC7B92" w:rsidRDefault="00DC7B92" w:rsidP="00580AD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C7B92">
        <w:rPr>
          <w:rFonts w:ascii="Times New Roman" w:hAnsi="Times New Roman"/>
          <w:sz w:val="24"/>
          <w:szCs w:val="24"/>
          <w:lang w:val="ru-RU"/>
        </w:rPr>
        <w:t>……………………………</w:t>
      </w:r>
    </w:p>
    <w:p w14:paraId="7814947D" w14:textId="32F200F1" w:rsidR="00580ADE" w:rsidRPr="00663C99" w:rsidRDefault="00580ADE" w:rsidP="00580ADE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80ADE">
        <w:rPr>
          <w:sz w:val="24"/>
          <w:lang w:val="uk-UA" w:bidi="uk-UA"/>
        </w:rPr>
        <w:t>(дата та розбірливий підпис засудженого)</w:t>
      </w:r>
    </w:p>
    <w:p w14:paraId="48918A41" w14:textId="77777777" w:rsidR="00580ADE" w:rsidRPr="00663C99" w:rsidRDefault="00580ADE" w:rsidP="00580ADE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580ADE" w:rsidRPr="00663C99" w:rsidSect="00187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74965" w14:textId="77777777" w:rsidR="005F1397" w:rsidRDefault="005F1397" w:rsidP="005F1397">
      <w:pPr>
        <w:spacing w:after="0" w:line="240" w:lineRule="auto"/>
      </w:pPr>
      <w:r>
        <w:separator/>
      </w:r>
    </w:p>
  </w:endnote>
  <w:endnote w:type="continuationSeparator" w:id="0">
    <w:p w14:paraId="60477D8F" w14:textId="77777777" w:rsidR="005F1397" w:rsidRDefault="005F1397" w:rsidP="005F1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5CB9F" w14:textId="77777777" w:rsidR="005F1397" w:rsidRDefault="005F1397" w:rsidP="005F1397">
      <w:pPr>
        <w:spacing w:after="0" w:line="240" w:lineRule="auto"/>
      </w:pPr>
      <w:r>
        <w:separator/>
      </w:r>
    </w:p>
  </w:footnote>
  <w:footnote w:type="continuationSeparator" w:id="0">
    <w:p w14:paraId="7991CF6F" w14:textId="77777777" w:rsidR="005F1397" w:rsidRDefault="005F1397" w:rsidP="005F13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253919"/>
    <w:rsid w:val="00075E1B"/>
    <w:rsid w:val="000E1827"/>
    <w:rsid w:val="000F1796"/>
    <w:rsid w:val="00104581"/>
    <w:rsid w:val="00113B83"/>
    <w:rsid w:val="00114ABE"/>
    <w:rsid w:val="00121202"/>
    <w:rsid w:val="00150885"/>
    <w:rsid w:val="0015614F"/>
    <w:rsid w:val="0016111A"/>
    <w:rsid w:val="00167D54"/>
    <w:rsid w:val="00187669"/>
    <w:rsid w:val="001964E1"/>
    <w:rsid w:val="001A39E0"/>
    <w:rsid w:val="001C5585"/>
    <w:rsid w:val="001D1141"/>
    <w:rsid w:val="001D5A59"/>
    <w:rsid w:val="001F3008"/>
    <w:rsid w:val="0020404B"/>
    <w:rsid w:val="002146E1"/>
    <w:rsid w:val="002473CA"/>
    <w:rsid w:val="00253405"/>
    <w:rsid w:val="00253919"/>
    <w:rsid w:val="00270862"/>
    <w:rsid w:val="002B34B1"/>
    <w:rsid w:val="002B7611"/>
    <w:rsid w:val="002E53D3"/>
    <w:rsid w:val="00302F4C"/>
    <w:rsid w:val="00316799"/>
    <w:rsid w:val="003419BA"/>
    <w:rsid w:val="00356CD8"/>
    <w:rsid w:val="003715EF"/>
    <w:rsid w:val="00371F8B"/>
    <w:rsid w:val="00372248"/>
    <w:rsid w:val="00383C01"/>
    <w:rsid w:val="003E4565"/>
    <w:rsid w:val="00403285"/>
    <w:rsid w:val="00433D9D"/>
    <w:rsid w:val="00443609"/>
    <w:rsid w:val="00450F7F"/>
    <w:rsid w:val="00464088"/>
    <w:rsid w:val="004702FA"/>
    <w:rsid w:val="0048377D"/>
    <w:rsid w:val="004A2583"/>
    <w:rsid w:val="004A398D"/>
    <w:rsid w:val="004B792A"/>
    <w:rsid w:val="004C583A"/>
    <w:rsid w:val="004E0C49"/>
    <w:rsid w:val="00514927"/>
    <w:rsid w:val="005175F5"/>
    <w:rsid w:val="00580ADE"/>
    <w:rsid w:val="005A052F"/>
    <w:rsid w:val="005A3DC6"/>
    <w:rsid w:val="005B3C82"/>
    <w:rsid w:val="005C4D70"/>
    <w:rsid w:val="005E5A69"/>
    <w:rsid w:val="005F1397"/>
    <w:rsid w:val="00601125"/>
    <w:rsid w:val="006038BF"/>
    <w:rsid w:val="006476D7"/>
    <w:rsid w:val="006519A9"/>
    <w:rsid w:val="00663C99"/>
    <w:rsid w:val="006A4B19"/>
    <w:rsid w:val="006C43F7"/>
    <w:rsid w:val="006E255C"/>
    <w:rsid w:val="0070727A"/>
    <w:rsid w:val="00733941"/>
    <w:rsid w:val="00742566"/>
    <w:rsid w:val="00761410"/>
    <w:rsid w:val="00776358"/>
    <w:rsid w:val="00796CEB"/>
    <w:rsid w:val="007B762C"/>
    <w:rsid w:val="00847605"/>
    <w:rsid w:val="00857238"/>
    <w:rsid w:val="00867AF9"/>
    <w:rsid w:val="00883CCB"/>
    <w:rsid w:val="008D235C"/>
    <w:rsid w:val="008E0254"/>
    <w:rsid w:val="00912836"/>
    <w:rsid w:val="0095218E"/>
    <w:rsid w:val="0096152A"/>
    <w:rsid w:val="00993C8F"/>
    <w:rsid w:val="009B0214"/>
    <w:rsid w:val="009B6A31"/>
    <w:rsid w:val="009C1217"/>
    <w:rsid w:val="009C5113"/>
    <w:rsid w:val="009D46E9"/>
    <w:rsid w:val="00A11351"/>
    <w:rsid w:val="00A16646"/>
    <w:rsid w:val="00A55FD9"/>
    <w:rsid w:val="00AA3476"/>
    <w:rsid w:val="00B24444"/>
    <w:rsid w:val="00B25FD4"/>
    <w:rsid w:val="00B53BA1"/>
    <w:rsid w:val="00B81358"/>
    <w:rsid w:val="00B8453C"/>
    <w:rsid w:val="00B85710"/>
    <w:rsid w:val="00BA3B9E"/>
    <w:rsid w:val="00BC65CE"/>
    <w:rsid w:val="00BD4337"/>
    <w:rsid w:val="00BD71DD"/>
    <w:rsid w:val="00BF1F11"/>
    <w:rsid w:val="00C24277"/>
    <w:rsid w:val="00C44F9C"/>
    <w:rsid w:val="00C50C4D"/>
    <w:rsid w:val="00C54BE8"/>
    <w:rsid w:val="00C726B1"/>
    <w:rsid w:val="00C83C75"/>
    <w:rsid w:val="00CA1619"/>
    <w:rsid w:val="00CA75AF"/>
    <w:rsid w:val="00CB2BBB"/>
    <w:rsid w:val="00CD6637"/>
    <w:rsid w:val="00CF6470"/>
    <w:rsid w:val="00D33042"/>
    <w:rsid w:val="00D419CC"/>
    <w:rsid w:val="00D54EE7"/>
    <w:rsid w:val="00D75113"/>
    <w:rsid w:val="00D75D57"/>
    <w:rsid w:val="00DC7B92"/>
    <w:rsid w:val="00DD4CB5"/>
    <w:rsid w:val="00DF0833"/>
    <w:rsid w:val="00E03026"/>
    <w:rsid w:val="00E16612"/>
    <w:rsid w:val="00E47FC5"/>
    <w:rsid w:val="00E52CD0"/>
    <w:rsid w:val="00E65D22"/>
    <w:rsid w:val="00E67B0F"/>
    <w:rsid w:val="00E70774"/>
    <w:rsid w:val="00EA35E4"/>
    <w:rsid w:val="00EB1E40"/>
    <w:rsid w:val="00EC4A25"/>
    <w:rsid w:val="00ED3D86"/>
    <w:rsid w:val="00F117C4"/>
    <w:rsid w:val="00F257E7"/>
    <w:rsid w:val="00F52ADB"/>
    <w:rsid w:val="00F628A9"/>
    <w:rsid w:val="00F64BCF"/>
    <w:rsid w:val="00F70411"/>
    <w:rsid w:val="00F74A9F"/>
    <w:rsid w:val="00F75B82"/>
    <w:rsid w:val="00F81AC8"/>
    <w:rsid w:val="00F9249B"/>
    <w:rsid w:val="00FB2EAB"/>
    <w:rsid w:val="00FD01EC"/>
    <w:rsid w:val="00FD410B"/>
    <w:rsid w:val="00FE6A98"/>
    <w:rsid w:val="00FF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196F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7669"/>
    <w:pPr>
      <w:spacing w:after="200" w:line="276" w:lineRule="auto"/>
    </w:pPr>
    <w:rPr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580ADE"/>
    <w:rPr>
      <w:color w:val="467886"/>
      <w:u w:val="single"/>
    </w:rPr>
  </w:style>
  <w:style w:type="character" w:styleId="Nierozpoznanawzmianka">
    <w:name w:val="Unresolved Mention"/>
    <w:uiPriority w:val="99"/>
    <w:semiHidden/>
    <w:unhideWhenUsed/>
    <w:rsid w:val="00580AD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F13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397"/>
    <w:rPr>
      <w:sz w:val="22"/>
      <w:szCs w:val="22"/>
      <w:lang w:val="pl-PL" w:eastAsia="en-US"/>
    </w:rPr>
  </w:style>
  <w:style w:type="paragraph" w:styleId="Stopka">
    <w:name w:val="footer"/>
    <w:basedOn w:val="Normalny"/>
    <w:link w:val="StopkaZnak"/>
    <w:uiPriority w:val="99"/>
    <w:unhideWhenUsed/>
    <w:rsid w:val="005F13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397"/>
    <w:rPr>
      <w:sz w:val="22"/>
      <w:szCs w:val="22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7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40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497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1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5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01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1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0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93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7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1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9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32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33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2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8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8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49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4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7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4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52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1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3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1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86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68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2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6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3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8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9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6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9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7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02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8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0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1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9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7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05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5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0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9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2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5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1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2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9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29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8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2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5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6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sip.lex.pl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4581</Characters>
  <Application>Microsoft Office Word</Application>
  <DocSecurity>0</DocSecurity>
  <Lines>95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Links>
    <vt:vector size="30" baseType="variant">
      <vt:variant>
        <vt:i4>4653058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/document/16798683?unitId=art(34)par(3)</vt:lpwstr>
      </vt:variant>
      <vt:variant>
        <vt:i4>4194310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/document/16798683?unitId=art(72)par(2)</vt:lpwstr>
      </vt:variant>
      <vt:variant>
        <vt:i4>4390918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/document/16798683?unitId=art(72)par(1)</vt:lpwstr>
      </vt:variant>
      <vt:variant>
        <vt:i4>4325385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/document/16798683?unitId=art(80)par(2)</vt:lpwstr>
      </vt:variant>
      <vt:variant>
        <vt:i4>4259849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/document/16798683?unitId=art(80)par(1)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2026-03-19T13:10:00Z</dcterms:created>
  <dcterms:modified xsi:type="dcterms:W3CDTF">2026-03-19T13:10:00Z</dcterms:modified>
</cp:coreProperties>
</file>